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0ED6" w:rsidRDefault="00310ED6" w:rsidP="00310ED6"/>
    <w:p w:rsidR="00310ED6" w:rsidRDefault="00310ED6" w:rsidP="000C35F1">
      <w:pPr>
        <w:jc w:val="center"/>
      </w:pPr>
      <w:r>
        <w:rPr>
          <w:noProof/>
        </w:rPr>
        <w:drawing>
          <wp:inline distT="0" distB="0" distL="0" distR="0">
            <wp:extent cx="4568825" cy="128493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14" cy="128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D6" w:rsidRDefault="00310ED6" w:rsidP="000C35F1">
      <w:pPr>
        <w:jc w:val="center"/>
      </w:pPr>
    </w:p>
    <w:p w:rsidR="00310ED6" w:rsidRDefault="00310ED6" w:rsidP="000C35F1">
      <w:pPr>
        <w:jc w:val="center"/>
      </w:pPr>
    </w:p>
    <w:p w:rsidR="00310ED6" w:rsidRDefault="00310ED6" w:rsidP="000C35F1">
      <w:pPr>
        <w:jc w:val="center"/>
      </w:pPr>
    </w:p>
    <w:p w:rsidR="000C35F1" w:rsidRDefault="000C35F1" w:rsidP="000C35F1"/>
    <w:p w:rsidR="000C35F1" w:rsidRDefault="000C35F1" w:rsidP="000C35F1"/>
    <w:p w:rsidR="000C35F1" w:rsidRDefault="000C35F1" w:rsidP="000C35F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"/>
        <w:gridCol w:w="8728"/>
      </w:tblGrid>
      <w:tr w:rsidR="000C35F1" w:rsidRPr="009332AB" w:rsidTr="00FC1C68">
        <w:trPr>
          <w:jc w:val="center"/>
        </w:trPr>
        <w:tc>
          <w:tcPr>
            <w:tcW w:w="700" w:type="dxa"/>
          </w:tcPr>
          <w:p w:rsidR="000C35F1" w:rsidRPr="009332AB" w:rsidRDefault="000C35F1" w:rsidP="002315E6">
            <w:pPr>
              <w:spacing w:before="172"/>
              <w:jc w:val="center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17365D" w:themeFill="text2" w:themeFillShade="BF"/>
            <w:vAlign w:val="center"/>
          </w:tcPr>
          <w:p w:rsidR="00B11F02" w:rsidRPr="000E1409" w:rsidRDefault="00B11F02" w:rsidP="00B11F0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B11F02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Аккумуляторный электрический гравер 3,6В </w:t>
            </w:r>
          </w:p>
        </w:tc>
      </w:tr>
    </w:tbl>
    <w:p w:rsidR="000C35F1" w:rsidRPr="00853302" w:rsidRDefault="000C35F1" w:rsidP="000C35F1">
      <w:pPr>
        <w:spacing w:before="172"/>
        <w:ind w:left="117"/>
        <w:rPr>
          <w:b/>
          <w:color w:val="231F20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4"/>
        <w:gridCol w:w="3571"/>
      </w:tblGrid>
      <w:tr w:rsidR="000C35F1" w:rsidRPr="009332AB" w:rsidTr="00B11F02">
        <w:trPr>
          <w:jc w:val="center"/>
        </w:trPr>
        <w:tc>
          <w:tcPr>
            <w:tcW w:w="5862" w:type="dxa"/>
          </w:tcPr>
          <w:p w:rsidR="000C35F1" w:rsidRPr="000C35F1" w:rsidRDefault="000C35F1" w:rsidP="002315E6">
            <w:pPr>
              <w:spacing w:before="172"/>
              <w:rPr>
                <w:rFonts w:eastAsiaTheme="minorEastAsia" w:hint="eastAsia"/>
                <w:b/>
                <w:color w:val="231F20"/>
                <w:sz w:val="28"/>
                <w:szCs w:val="28"/>
                <w:lang w:val="ru-RU"/>
              </w:rPr>
            </w:pPr>
          </w:p>
        </w:tc>
        <w:tc>
          <w:tcPr>
            <w:tcW w:w="3592" w:type="dxa"/>
            <w:shd w:val="clear" w:color="auto" w:fill="17365D" w:themeFill="text2" w:themeFillShade="BF"/>
          </w:tcPr>
          <w:p w:rsidR="000C35F1" w:rsidRPr="006B7924" w:rsidRDefault="00B11F02" w:rsidP="00DE1E4C">
            <w:pPr>
              <w:spacing w:before="172"/>
              <w:jc w:val="center"/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</w:pPr>
            <w:r w:rsidRPr="00B11F02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DKRT3.6-Li SET</w:t>
            </w:r>
          </w:p>
        </w:tc>
      </w:tr>
    </w:tbl>
    <w:p w:rsidR="00355A7F" w:rsidRPr="009700C1" w:rsidRDefault="00355A7F" w:rsidP="009700C1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 w:bidi="ar-SA"/>
        </w:rPr>
      </w:pPr>
      <w:bookmarkStart w:id="0" w:name="_GoBack"/>
      <w:bookmarkEnd w:id="0"/>
    </w:p>
    <w:p w:rsidR="006B7924" w:rsidRDefault="006B7924" w:rsidP="009700C1">
      <w:pPr>
        <w:rPr>
          <w:b/>
          <w:color w:val="231F20"/>
          <w:sz w:val="28"/>
          <w:szCs w:val="28"/>
          <w:lang w:val="en-US"/>
        </w:rPr>
      </w:pPr>
    </w:p>
    <w:p w:rsidR="00B11F02" w:rsidRDefault="008723C5" w:rsidP="008723C5">
      <w:pPr>
        <w:jc w:val="center"/>
        <w:rPr>
          <w:b/>
          <w:color w:val="231F20"/>
          <w:sz w:val="28"/>
          <w:szCs w:val="28"/>
          <w:lang w:val="en-US"/>
        </w:rPr>
      </w:pPr>
      <w:r>
        <w:rPr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3773694" cy="37736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25" cy="37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F02" w:rsidRDefault="00B11F02" w:rsidP="0092477F">
      <w:pPr>
        <w:jc w:val="center"/>
        <w:rPr>
          <w:b/>
          <w:color w:val="231F20"/>
          <w:sz w:val="28"/>
          <w:szCs w:val="28"/>
          <w:lang w:val="en-US"/>
        </w:rPr>
      </w:pPr>
    </w:p>
    <w:p w:rsidR="006B7924" w:rsidRDefault="006B7924" w:rsidP="0092477F">
      <w:pPr>
        <w:jc w:val="center"/>
        <w:rPr>
          <w:b/>
          <w:color w:val="231F20"/>
          <w:sz w:val="28"/>
          <w:szCs w:val="28"/>
          <w:lang w:val="en-US"/>
        </w:rPr>
      </w:pPr>
    </w:p>
    <w:p w:rsidR="000C35F1" w:rsidRDefault="000C35F1" w:rsidP="00FC7A44">
      <w:pPr>
        <w:jc w:val="center"/>
        <w:rPr>
          <w:b/>
          <w:color w:val="231F20"/>
          <w:sz w:val="28"/>
          <w:szCs w:val="28"/>
        </w:rPr>
      </w:pPr>
      <w:r w:rsidRPr="00853302">
        <w:rPr>
          <w:b/>
          <w:color w:val="231F20"/>
          <w:sz w:val="28"/>
          <w:szCs w:val="28"/>
        </w:rPr>
        <w:t>ИНСТРУКЦИЯ ПО ЭКСПЛУАТАЦИИ</w:t>
      </w:r>
    </w:p>
    <w:p w:rsidR="000C35F1" w:rsidRDefault="000C35F1" w:rsidP="000C35F1">
      <w:pPr>
        <w:jc w:val="center"/>
        <w:rPr>
          <w:b/>
          <w:color w:val="231F20"/>
          <w:sz w:val="28"/>
          <w:szCs w:val="28"/>
        </w:rPr>
      </w:pPr>
    </w:p>
    <w:p w:rsidR="009700C1" w:rsidRPr="00FC7A44" w:rsidRDefault="000C35F1" w:rsidP="00FC7A44">
      <w:pPr>
        <w:jc w:val="center"/>
        <w:rPr>
          <w:rFonts w:cs="Times New Roman"/>
          <w:b/>
          <w:i/>
          <w:sz w:val="28"/>
          <w:szCs w:val="28"/>
        </w:rPr>
      </w:pPr>
      <w:r w:rsidRPr="000C35F1">
        <w:rPr>
          <w:rFonts w:cs="Times New Roman"/>
          <w:b/>
          <w:i/>
          <w:sz w:val="28"/>
          <w:szCs w:val="28"/>
        </w:rPr>
        <w:t>Пожалуйста, перед началом работы с инструментом прочтите инструкцию по эксплуатации.</w:t>
      </w:r>
    </w:p>
    <w:p w:rsidR="006F5289" w:rsidRDefault="00355A7F" w:rsidP="001509CE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br w:type="page"/>
      </w:r>
      <w:r w:rsidR="00FC7A44" w:rsidRPr="00FC7A44">
        <w:rPr>
          <w:b/>
          <w:bCs/>
          <w:spacing w:val="-3"/>
          <w:sz w:val="28"/>
          <w:szCs w:val="28"/>
        </w:rPr>
        <w:lastRenderedPageBreak/>
        <w:t>Технические характеристики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Напряжение</w:t>
      </w:r>
      <w:r>
        <w:rPr>
          <w:spacing w:val="-3"/>
          <w:sz w:val="28"/>
          <w:szCs w:val="28"/>
        </w:rPr>
        <w:t xml:space="preserve">: </w:t>
      </w:r>
      <w:r w:rsidR="00B11F02" w:rsidRPr="008723C5">
        <w:rPr>
          <w:spacing w:val="-3"/>
          <w:sz w:val="28"/>
          <w:szCs w:val="28"/>
        </w:rPr>
        <w:t>4</w:t>
      </w:r>
      <w:r w:rsidR="00B11F02">
        <w:rPr>
          <w:spacing w:val="-3"/>
          <w:sz w:val="28"/>
          <w:szCs w:val="28"/>
        </w:rPr>
        <w:t>В</w:t>
      </w:r>
    </w:p>
    <w:p w:rsidR="00B11F02" w:rsidRPr="00B11F02" w:rsidRDefault="00B11F02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Емкость аккумулятора: 600 </w:t>
      </w:r>
      <w:proofErr w:type="spellStart"/>
      <w:r>
        <w:rPr>
          <w:spacing w:val="-3"/>
          <w:sz w:val="28"/>
          <w:szCs w:val="28"/>
        </w:rPr>
        <w:t>мАч</w:t>
      </w:r>
      <w:proofErr w:type="spellEnd"/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Скорость</w:t>
      </w:r>
      <w:r>
        <w:rPr>
          <w:spacing w:val="-3"/>
          <w:sz w:val="28"/>
          <w:szCs w:val="28"/>
        </w:rPr>
        <w:t xml:space="preserve">: </w:t>
      </w:r>
      <w:r w:rsidR="00B11F02">
        <w:rPr>
          <w:spacing w:val="-3"/>
          <w:sz w:val="28"/>
          <w:szCs w:val="28"/>
        </w:rPr>
        <w:t>5</w:t>
      </w:r>
      <w:r w:rsidR="00355A7F" w:rsidRPr="00355A7F">
        <w:rPr>
          <w:spacing w:val="-3"/>
          <w:sz w:val="28"/>
          <w:szCs w:val="28"/>
        </w:rPr>
        <w:t>000</w:t>
      </w:r>
      <w:r w:rsidR="00355A7F" w:rsidRPr="00B11F02">
        <w:rPr>
          <w:spacing w:val="-3"/>
          <w:sz w:val="28"/>
          <w:szCs w:val="28"/>
        </w:rPr>
        <w:t>-</w:t>
      </w:r>
      <w:r w:rsidR="00B11F02">
        <w:rPr>
          <w:spacing w:val="-3"/>
          <w:sz w:val="28"/>
          <w:szCs w:val="28"/>
        </w:rPr>
        <w:t>15</w:t>
      </w:r>
      <w:r w:rsidR="00355A7F" w:rsidRPr="00B11F02">
        <w:rPr>
          <w:spacing w:val="-3"/>
          <w:sz w:val="28"/>
          <w:szCs w:val="28"/>
        </w:rPr>
        <w:t>000</w:t>
      </w:r>
      <w:r w:rsidRPr="00FC7A44">
        <w:rPr>
          <w:spacing w:val="-3"/>
          <w:sz w:val="28"/>
          <w:szCs w:val="28"/>
        </w:rPr>
        <w:t xml:space="preserve"> об./мин.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Размер цанги</w:t>
      </w:r>
      <w:r>
        <w:rPr>
          <w:spacing w:val="-3"/>
          <w:sz w:val="28"/>
          <w:szCs w:val="28"/>
        </w:rPr>
        <w:t xml:space="preserve">: </w:t>
      </w:r>
      <w:r w:rsidRPr="00FC7A44">
        <w:rPr>
          <w:spacing w:val="-3"/>
          <w:sz w:val="28"/>
          <w:szCs w:val="28"/>
        </w:rPr>
        <w:t>Макс. Диаметр</w:t>
      </w:r>
      <w:r w:rsidR="00B11F02">
        <w:rPr>
          <w:spacing w:val="-3"/>
          <w:sz w:val="28"/>
          <w:szCs w:val="28"/>
        </w:rPr>
        <w:t xml:space="preserve"> 2,4</w:t>
      </w:r>
      <w:r w:rsidRPr="00FC7A44">
        <w:rPr>
          <w:spacing w:val="-3"/>
          <w:sz w:val="28"/>
          <w:szCs w:val="28"/>
        </w:rPr>
        <w:t xml:space="preserve"> мм.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Личная безопасность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Будьте внимательны, следите за тем, что вы делаете при работе с инструментом. Не используйте инструмент, если вы устали или находитесь под воздействием наркотиков, алкоголя или лекарств. Момент невнимательности при работе может привести к серьезным травмам.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Надевайте специализированную одежду. Не надевайте свободную одежду или украшения. Уберите волосы. Держите одежду и перчатки вдали от движущихся частей. Свободная одежда, украшения и длинные волосы могут попасть в движущиеся части.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Избегайте аварийного запуска. Перед установкой батарейного блока убедитесь, что переключатель находится в заблокированном или выключенном положении. 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Удалите регулировочные ключи перед включением инструмента.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Сохраняйте правильную опору и равновесие. Правильная опора и баланс позволяют лучше контролировать инструмент в непредвиденных ситуациях.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Рабочая зона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Держите рабочее место чистым и хорошо освещенным. Загроможденное и плохо освещенное рабочее место может стать причиной несчастного случая. 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Не работайте с инструментом во взрывоопасной среде, например, в присутствии легковоспламеняющихся жидкостей, газов или пыли.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Не допускайте присутствия посторонних лиц и детей во время работы с электроинструментом. 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Электрическая безопасность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Инструмент со встроенными аккумуляторами необходимо заряжать только с помощью специального зарядного устройства. Зарядное устройство, которое может подходить для одного типа аккумуляторов, может создавать риск возгорания при использовании с другим аккумулятором. Используйте аккумуляторный инструмент только со специально разработанным аккумуляторным блоком. Использование любых других аккумуляторов может привести к пожару.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Включение инструмента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>В</w:t>
      </w:r>
      <w:r w:rsidRPr="00FC7A44">
        <w:rPr>
          <w:spacing w:val="-3"/>
          <w:sz w:val="28"/>
          <w:szCs w:val="28"/>
        </w:rPr>
        <w:t>озьмите инструмент и нажмите кнопку включения. Скорость регулируется во время работы.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Настройка скорости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Инструмент оборудован переключателем регулировки скорости. Вращайте регулятор для увеличения или уменьшения скорости. Для полировки используйте низкую скорость, для сверления и резки</w:t>
      </w:r>
      <w:r>
        <w:rPr>
          <w:spacing w:val="-3"/>
          <w:sz w:val="28"/>
          <w:szCs w:val="28"/>
        </w:rPr>
        <w:t xml:space="preserve"> используйте </w:t>
      </w:r>
      <w:r w:rsidRPr="00FC7A44">
        <w:rPr>
          <w:spacing w:val="-3"/>
          <w:sz w:val="28"/>
          <w:szCs w:val="28"/>
        </w:rPr>
        <w:t>высокую</w:t>
      </w:r>
      <w:r>
        <w:rPr>
          <w:spacing w:val="-3"/>
          <w:sz w:val="28"/>
          <w:szCs w:val="28"/>
        </w:rPr>
        <w:t xml:space="preserve"> скорость</w:t>
      </w:r>
      <w:r w:rsidRPr="00FC7A44">
        <w:rPr>
          <w:spacing w:val="-3"/>
          <w:sz w:val="28"/>
          <w:szCs w:val="28"/>
        </w:rPr>
        <w:t>.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FC7A44">
        <w:rPr>
          <w:b/>
          <w:bCs/>
          <w:spacing w:val="-3"/>
          <w:sz w:val="28"/>
          <w:szCs w:val="28"/>
        </w:rPr>
        <w:t>Работа с инструментом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Перед установкой </w:t>
      </w:r>
      <w:r>
        <w:rPr>
          <w:spacing w:val="-3"/>
          <w:sz w:val="28"/>
          <w:szCs w:val="28"/>
        </w:rPr>
        <w:t>насадок</w:t>
      </w:r>
      <w:r w:rsidRPr="00FC7A44">
        <w:rPr>
          <w:spacing w:val="-3"/>
          <w:sz w:val="28"/>
          <w:szCs w:val="28"/>
        </w:rPr>
        <w:t xml:space="preserve"> всегда выключайте инструмент. Удерживайте кнопку на передней части устройства в нижнем положении и ослабьте цангу (против движения часовой стрелки). 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Установите цангу подходящ</w:t>
      </w:r>
      <w:r>
        <w:rPr>
          <w:spacing w:val="-3"/>
          <w:sz w:val="28"/>
          <w:szCs w:val="28"/>
        </w:rPr>
        <w:t>его</w:t>
      </w:r>
      <w:r w:rsidRPr="00FC7A44">
        <w:rPr>
          <w:spacing w:val="-3"/>
          <w:sz w:val="28"/>
          <w:szCs w:val="28"/>
        </w:rPr>
        <w:t xml:space="preserve"> размер</w:t>
      </w:r>
      <w:r>
        <w:rPr>
          <w:spacing w:val="-3"/>
          <w:sz w:val="28"/>
          <w:szCs w:val="28"/>
        </w:rPr>
        <w:t>а</w:t>
      </w:r>
      <w:r w:rsidRPr="00FC7A44">
        <w:rPr>
          <w:spacing w:val="-3"/>
          <w:sz w:val="28"/>
          <w:szCs w:val="28"/>
        </w:rPr>
        <w:t xml:space="preserve"> для использования с соответствующей насадкой. Установите цангу </w:t>
      </w:r>
      <w:r>
        <w:rPr>
          <w:spacing w:val="-3"/>
          <w:sz w:val="28"/>
          <w:szCs w:val="28"/>
        </w:rPr>
        <w:t>в</w:t>
      </w:r>
      <w:r w:rsidRPr="00FC7A44">
        <w:rPr>
          <w:spacing w:val="-3"/>
          <w:sz w:val="28"/>
          <w:szCs w:val="28"/>
        </w:rPr>
        <w:t xml:space="preserve"> патрон, затем установите насадку, убедитесь в максимальном контакте основания насадки и цанги. Затяните цанговый патрон (НЕ ИСПОЛЬЗУЙТЕ ПЛОСКОГУБЦЫ)</w:t>
      </w:r>
      <w:r>
        <w:rPr>
          <w:spacing w:val="-3"/>
          <w:sz w:val="28"/>
          <w:szCs w:val="28"/>
        </w:rPr>
        <w:t>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Инструмент будет нагреваться во время продолжительного использования,</w:t>
      </w:r>
      <w:r>
        <w:rPr>
          <w:spacing w:val="-3"/>
          <w:sz w:val="28"/>
          <w:szCs w:val="28"/>
        </w:rPr>
        <w:t xml:space="preserve"> в случае нагревания</w:t>
      </w:r>
      <w:r w:rsidRPr="00FC7A44">
        <w:rPr>
          <w:spacing w:val="-3"/>
          <w:sz w:val="28"/>
          <w:szCs w:val="28"/>
        </w:rPr>
        <w:t xml:space="preserve"> необходимо выключить </w:t>
      </w:r>
      <w:r>
        <w:rPr>
          <w:spacing w:val="-3"/>
          <w:sz w:val="28"/>
          <w:szCs w:val="28"/>
        </w:rPr>
        <w:t xml:space="preserve">гравер </w:t>
      </w:r>
      <w:r w:rsidRPr="00FC7A44">
        <w:rPr>
          <w:spacing w:val="-3"/>
          <w:sz w:val="28"/>
          <w:szCs w:val="28"/>
        </w:rPr>
        <w:t xml:space="preserve">и дать </w:t>
      </w:r>
      <w:r>
        <w:rPr>
          <w:spacing w:val="-3"/>
          <w:sz w:val="28"/>
          <w:szCs w:val="28"/>
        </w:rPr>
        <w:t xml:space="preserve">ему </w:t>
      </w:r>
      <w:r w:rsidRPr="00FC7A44">
        <w:rPr>
          <w:spacing w:val="-3"/>
          <w:sz w:val="28"/>
          <w:szCs w:val="28"/>
        </w:rPr>
        <w:t>остыть.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Для обеспечения </w:t>
      </w:r>
      <w:r>
        <w:rPr>
          <w:spacing w:val="-3"/>
          <w:sz w:val="28"/>
          <w:szCs w:val="28"/>
        </w:rPr>
        <w:t xml:space="preserve">оптимальной </w:t>
      </w:r>
      <w:r w:rsidRPr="00FC7A44">
        <w:rPr>
          <w:spacing w:val="-3"/>
          <w:sz w:val="28"/>
          <w:szCs w:val="28"/>
        </w:rPr>
        <w:t>работы необходимо периодически смазывать вал.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Не прикладывайте избыточн</w:t>
      </w:r>
      <w:r>
        <w:rPr>
          <w:spacing w:val="-3"/>
          <w:sz w:val="28"/>
          <w:szCs w:val="28"/>
        </w:rPr>
        <w:t>ую силу</w:t>
      </w:r>
      <w:r w:rsidRPr="00FC7A44">
        <w:rPr>
          <w:spacing w:val="-3"/>
          <w:sz w:val="28"/>
          <w:szCs w:val="28"/>
        </w:rPr>
        <w:t xml:space="preserve"> во время полировки, чистки и шлифовки. </w:t>
      </w:r>
    </w:p>
    <w:p w:rsidR="00FC7A44" w:rsidRP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 xml:space="preserve">Во время сверления металла всегда центруйте точку сверления, для </w:t>
      </w:r>
      <w:proofErr w:type="spellStart"/>
      <w:r w:rsidRPr="00FC7A44">
        <w:rPr>
          <w:spacing w:val="-3"/>
          <w:sz w:val="28"/>
          <w:szCs w:val="28"/>
        </w:rPr>
        <w:t>избежания</w:t>
      </w:r>
      <w:proofErr w:type="spellEnd"/>
      <w:r w:rsidRPr="00FC7A44">
        <w:rPr>
          <w:spacing w:val="-3"/>
          <w:sz w:val="28"/>
          <w:szCs w:val="28"/>
        </w:rPr>
        <w:t xml:space="preserve"> скольжения инструмента.</w:t>
      </w:r>
    </w:p>
    <w:p w:rsidR="00FC7A44" w:rsidRDefault="00FC7A44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FC7A44">
        <w:rPr>
          <w:spacing w:val="-3"/>
          <w:sz w:val="28"/>
          <w:szCs w:val="28"/>
        </w:rPr>
        <w:t>Убедитесь в том, что основание комплектующих и патрон цанги имеют максимальную площадь контакта.</w:t>
      </w:r>
    </w:p>
    <w:p w:rsidR="001509CE" w:rsidRPr="001509CE" w:rsidRDefault="001509CE" w:rsidP="001509CE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1509CE">
        <w:rPr>
          <w:b/>
          <w:bCs/>
          <w:spacing w:val="-3"/>
          <w:sz w:val="28"/>
          <w:szCs w:val="28"/>
        </w:rPr>
        <w:t>Зарядка инструмента</w:t>
      </w:r>
    </w:p>
    <w:p w:rsidR="00355A7F" w:rsidRPr="00FC7A44" w:rsidRDefault="001509CE" w:rsidP="00FC7A44">
      <w:pPr>
        <w:widowControl/>
        <w:autoSpaceDE/>
        <w:autoSpaceDN/>
        <w:spacing w:line="276" w:lineRule="auto"/>
        <w:jc w:val="both"/>
        <w:rPr>
          <w:spacing w:val="-3"/>
          <w:sz w:val="28"/>
          <w:szCs w:val="28"/>
        </w:rPr>
      </w:pPr>
      <w:r w:rsidRPr="001509CE">
        <w:rPr>
          <w:spacing w:val="-3"/>
          <w:sz w:val="28"/>
          <w:szCs w:val="28"/>
        </w:rPr>
        <w:t>Подключите адаптер к розетке.</w:t>
      </w:r>
      <w:r>
        <w:rPr>
          <w:spacing w:val="-3"/>
          <w:sz w:val="28"/>
          <w:szCs w:val="28"/>
        </w:rPr>
        <w:t xml:space="preserve"> </w:t>
      </w:r>
      <w:r w:rsidRPr="001509CE">
        <w:rPr>
          <w:spacing w:val="-3"/>
          <w:sz w:val="28"/>
          <w:szCs w:val="28"/>
        </w:rPr>
        <w:t xml:space="preserve">Подключите зарядное </w:t>
      </w:r>
      <w:proofErr w:type="spellStart"/>
      <w:r w:rsidRPr="001509CE">
        <w:rPr>
          <w:spacing w:val="-3"/>
          <w:sz w:val="28"/>
          <w:szCs w:val="28"/>
        </w:rPr>
        <w:t>устройство</w:t>
      </w:r>
      <w:proofErr w:type="spellEnd"/>
      <w:r w:rsidRPr="001509CE">
        <w:rPr>
          <w:spacing w:val="-3"/>
          <w:sz w:val="28"/>
          <w:szCs w:val="28"/>
        </w:rPr>
        <w:t xml:space="preserve"> к </w:t>
      </w:r>
      <w:r>
        <w:rPr>
          <w:spacing w:val="-3"/>
          <w:sz w:val="28"/>
          <w:szCs w:val="28"/>
        </w:rPr>
        <w:t>гравёру</w:t>
      </w:r>
      <w:r w:rsidRPr="001509CE">
        <w:rPr>
          <w:spacing w:val="-3"/>
          <w:sz w:val="28"/>
          <w:szCs w:val="28"/>
        </w:rPr>
        <w:t>. Кр</w:t>
      </w:r>
      <w:r>
        <w:rPr>
          <w:spacing w:val="-3"/>
          <w:sz w:val="28"/>
          <w:szCs w:val="28"/>
        </w:rPr>
        <w:t xml:space="preserve">асный сигнал индикатора </w:t>
      </w:r>
      <w:r w:rsidRPr="001509CE">
        <w:rPr>
          <w:spacing w:val="-3"/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идёт</w:t>
      </w:r>
      <w:r w:rsidRPr="001509CE">
        <w:rPr>
          <w:spacing w:val="-3"/>
          <w:sz w:val="28"/>
          <w:szCs w:val="28"/>
        </w:rPr>
        <w:t xml:space="preserve"> зарядка</w:t>
      </w:r>
      <w:r>
        <w:rPr>
          <w:spacing w:val="-3"/>
          <w:sz w:val="28"/>
          <w:szCs w:val="28"/>
        </w:rPr>
        <w:t>.</w:t>
      </w:r>
      <w:r w:rsidRPr="001509CE">
        <w:rPr>
          <w:spacing w:val="-3"/>
          <w:sz w:val="28"/>
          <w:szCs w:val="28"/>
        </w:rPr>
        <w:t xml:space="preserve"> </w:t>
      </w:r>
      <w:proofErr w:type="spellStart"/>
      <w:r w:rsidRPr="001509CE">
        <w:rPr>
          <w:spacing w:val="-3"/>
          <w:sz w:val="28"/>
          <w:szCs w:val="28"/>
        </w:rPr>
        <w:t>Зеленыи</w:t>
      </w:r>
      <w:proofErr w:type="spellEnd"/>
      <w:r w:rsidRPr="001509CE">
        <w:rPr>
          <w:spacing w:val="-3"/>
          <w:sz w:val="28"/>
          <w:szCs w:val="28"/>
        </w:rPr>
        <w:t>̆ сигнал</w:t>
      </w:r>
      <w:r>
        <w:rPr>
          <w:spacing w:val="-3"/>
          <w:sz w:val="28"/>
          <w:szCs w:val="28"/>
        </w:rPr>
        <w:t xml:space="preserve"> индикатора</w:t>
      </w:r>
      <w:r w:rsidRPr="001509CE">
        <w:rPr>
          <w:spacing w:val="-3"/>
          <w:sz w:val="28"/>
          <w:szCs w:val="28"/>
        </w:rPr>
        <w:t xml:space="preserve"> – </w:t>
      </w:r>
      <w:r>
        <w:rPr>
          <w:spacing w:val="-3"/>
          <w:sz w:val="28"/>
          <w:szCs w:val="28"/>
        </w:rPr>
        <w:t>з</w:t>
      </w:r>
      <w:r w:rsidRPr="001509CE">
        <w:rPr>
          <w:spacing w:val="-3"/>
          <w:sz w:val="28"/>
          <w:szCs w:val="28"/>
        </w:rPr>
        <w:t>арядка окончена</w:t>
      </w:r>
      <w:r>
        <w:rPr>
          <w:spacing w:val="-3"/>
          <w:sz w:val="28"/>
          <w:szCs w:val="28"/>
        </w:rPr>
        <w:t xml:space="preserve">. </w:t>
      </w:r>
    </w:p>
    <w:p w:rsidR="00A97760" w:rsidRPr="001509CE" w:rsidRDefault="00A97760" w:rsidP="001509CE">
      <w:pPr>
        <w:widowControl/>
        <w:autoSpaceDE/>
        <w:autoSpaceDN/>
        <w:spacing w:line="276" w:lineRule="auto"/>
        <w:jc w:val="both"/>
        <w:rPr>
          <w:b/>
          <w:bCs/>
          <w:spacing w:val="-3"/>
          <w:sz w:val="28"/>
          <w:szCs w:val="28"/>
        </w:rPr>
      </w:pPr>
      <w:r w:rsidRPr="001509CE">
        <w:rPr>
          <w:b/>
          <w:bCs/>
          <w:spacing w:val="-3"/>
          <w:sz w:val="28"/>
          <w:szCs w:val="28"/>
        </w:rPr>
        <w:t>ГАРАНТИЙНОЕ ОБСЛУЖИВАНИЕ</w:t>
      </w:r>
    </w:p>
    <w:p w:rsidR="00625A6A" w:rsidRPr="001509CE" w:rsidRDefault="001509CE" w:rsidP="00760275">
      <w:pPr>
        <w:widowControl/>
        <w:autoSpaceDE/>
        <w:autoSpaceDN/>
        <w:spacing w:line="276" w:lineRule="auto"/>
        <w:jc w:val="both"/>
        <w:rPr>
          <w:spacing w:val="-3"/>
          <w:sz w:val="24"/>
          <w:szCs w:val="24"/>
        </w:rPr>
      </w:pPr>
      <w:r w:rsidRPr="001509CE">
        <w:rPr>
          <w:noProof/>
          <w:spacing w:val="-3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A5EDE76">
            <wp:simplePos x="0" y="0"/>
            <wp:positionH relativeFrom="margin">
              <wp:posOffset>4811164</wp:posOffset>
            </wp:positionH>
            <wp:positionV relativeFrom="margin">
              <wp:posOffset>7540394</wp:posOffset>
            </wp:positionV>
            <wp:extent cx="1372870" cy="1372870"/>
            <wp:effectExtent l="0" t="0" r="0" b="0"/>
            <wp:wrapSquare wrapText="bothSides"/>
            <wp:docPr id="6" name="Рисунок 6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A6A" w:rsidRPr="001509CE">
        <w:rPr>
          <w:spacing w:val="-3"/>
          <w:sz w:val="24"/>
          <w:szCs w:val="24"/>
        </w:rPr>
        <w:t>Гарантийный срок эксплуатации: 12 календарных месяцев начиная с момента продажи.</w:t>
      </w:r>
      <w:r w:rsidRPr="001509CE">
        <w:rPr>
          <w:spacing w:val="-3"/>
          <w:sz w:val="24"/>
          <w:szCs w:val="24"/>
        </w:rPr>
        <w:t xml:space="preserve"> </w:t>
      </w:r>
      <w:r w:rsidR="00625A6A" w:rsidRPr="001509CE">
        <w:rPr>
          <w:spacing w:val="-3"/>
          <w:sz w:val="24"/>
          <w:szCs w:val="24"/>
        </w:rPr>
        <w:t>Гарантийные обязательства отражены в Гарантийном талоне, который является неотъемлемой частью изделия. ВНИМАНИЕ! Не заполненный гарантийный талон – НЕДЕЙСТВИТЕЛЕН!</w:t>
      </w:r>
      <w:r w:rsidRPr="001509CE">
        <w:rPr>
          <w:spacing w:val="-3"/>
          <w:sz w:val="24"/>
          <w:szCs w:val="24"/>
        </w:rPr>
        <w:t xml:space="preserve"> </w:t>
      </w:r>
    </w:p>
    <w:p w:rsidR="001509CE" w:rsidRPr="001509CE" w:rsidRDefault="00625A6A" w:rsidP="001509CE">
      <w:pPr>
        <w:widowControl/>
        <w:autoSpaceDE/>
        <w:autoSpaceDN/>
        <w:spacing w:line="276" w:lineRule="auto"/>
        <w:jc w:val="both"/>
        <w:rPr>
          <w:spacing w:val="-3"/>
          <w:sz w:val="24"/>
          <w:szCs w:val="24"/>
        </w:rPr>
      </w:pPr>
      <w:r w:rsidRPr="001509CE">
        <w:rPr>
          <w:spacing w:val="-3"/>
          <w:sz w:val="24"/>
          <w:szCs w:val="24"/>
        </w:rPr>
        <w:t xml:space="preserve">Перечень сервисных центров Вы можете посмотреть на сайте: </w:t>
      </w:r>
      <w:hyperlink r:id="rId11" w:history="1">
        <w:r w:rsidR="001509CE" w:rsidRPr="001509CE">
          <w:rPr>
            <w:sz w:val="24"/>
            <w:szCs w:val="24"/>
          </w:rPr>
          <w:t>https://z3k.ru/service/</w:t>
        </w:r>
      </w:hyperlink>
      <w:r w:rsidR="001509CE" w:rsidRPr="001509CE">
        <w:rPr>
          <w:spacing w:val="-3"/>
          <w:sz w:val="24"/>
          <w:szCs w:val="24"/>
        </w:rPr>
        <w:t xml:space="preserve"> </w:t>
      </w:r>
    </w:p>
    <w:p w:rsidR="006E6989" w:rsidRPr="001509CE" w:rsidRDefault="00625A6A" w:rsidP="001509CE">
      <w:pPr>
        <w:widowControl/>
        <w:autoSpaceDE/>
        <w:autoSpaceDN/>
        <w:spacing w:line="276" w:lineRule="auto"/>
        <w:jc w:val="both"/>
        <w:rPr>
          <w:spacing w:val="-3"/>
          <w:sz w:val="24"/>
          <w:szCs w:val="24"/>
        </w:rPr>
      </w:pPr>
      <w:r w:rsidRPr="001509CE">
        <w:rPr>
          <w:spacing w:val="-3"/>
          <w:sz w:val="24"/>
          <w:szCs w:val="24"/>
        </w:rPr>
        <w:t>Перейти по ссылке можно отсканировав QR код:</w:t>
      </w:r>
      <w:r w:rsidR="00153EB7" w:rsidRPr="001509CE">
        <w:rPr>
          <w:spacing w:val="-3"/>
          <w:sz w:val="24"/>
          <w:szCs w:val="24"/>
        </w:rPr>
        <w:t xml:space="preserve"> </w:t>
      </w:r>
    </w:p>
    <w:p w:rsidR="006E6989" w:rsidRPr="006E6989" w:rsidRDefault="006E6989" w:rsidP="00A97760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865" cy="10685780"/>
            <wp:effectExtent l="0" t="0" r="6985" b="1270"/>
            <wp:wrapSquare wrapText="bothSides"/>
            <wp:docPr id="9" name="Рисунок 8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989" w:rsidRPr="006E6989" w:rsidSect="00081981">
      <w:headerReference w:type="default" r:id="rId1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442F" w:rsidRDefault="0047442F" w:rsidP="000C35F1">
      <w:r>
        <w:separator/>
      </w:r>
    </w:p>
  </w:endnote>
  <w:endnote w:type="continuationSeparator" w:id="0">
    <w:p w:rsidR="0047442F" w:rsidRDefault="0047442F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20B0604020202020204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442F" w:rsidRDefault="0047442F" w:rsidP="000C35F1">
      <w:r>
        <w:separator/>
      </w:r>
    </w:p>
  </w:footnote>
  <w:footnote w:type="continuationSeparator" w:id="0">
    <w:p w:rsidR="0047442F" w:rsidRDefault="0047442F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15E6" w:rsidRDefault="00310ED6" w:rsidP="000C35F1">
    <w:pPr>
      <w:pStyle w:val="a4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4762500</wp:posOffset>
          </wp:positionH>
          <wp:positionV relativeFrom="margin">
            <wp:posOffset>-628650</wp:posOffset>
          </wp:positionV>
          <wp:extent cx="1557922" cy="438150"/>
          <wp:effectExtent l="0" t="0" r="4445" b="0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922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5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F1"/>
    <w:rsid w:val="00013D65"/>
    <w:rsid w:val="00024D06"/>
    <w:rsid w:val="00081981"/>
    <w:rsid w:val="000A108B"/>
    <w:rsid w:val="000C35F1"/>
    <w:rsid w:val="000E1409"/>
    <w:rsid w:val="000F3D20"/>
    <w:rsid w:val="00112617"/>
    <w:rsid w:val="00112D4B"/>
    <w:rsid w:val="00113E68"/>
    <w:rsid w:val="001424B2"/>
    <w:rsid w:val="001509CE"/>
    <w:rsid w:val="00153EB7"/>
    <w:rsid w:val="00196FD4"/>
    <w:rsid w:val="001B1D1E"/>
    <w:rsid w:val="001E35CB"/>
    <w:rsid w:val="001E5B55"/>
    <w:rsid w:val="00212255"/>
    <w:rsid w:val="002315E6"/>
    <w:rsid w:val="0024295C"/>
    <w:rsid w:val="00256CCB"/>
    <w:rsid w:val="002577CD"/>
    <w:rsid w:val="00262F6C"/>
    <w:rsid w:val="00282E76"/>
    <w:rsid w:val="00292A2D"/>
    <w:rsid w:val="002A5CDB"/>
    <w:rsid w:val="0030039C"/>
    <w:rsid w:val="00310ED6"/>
    <w:rsid w:val="003214AB"/>
    <w:rsid w:val="00351CAF"/>
    <w:rsid w:val="00355A7F"/>
    <w:rsid w:val="003567EC"/>
    <w:rsid w:val="0036757F"/>
    <w:rsid w:val="003C4ADF"/>
    <w:rsid w:val="003F37CF"/>
    <w:rsid w:val="004275BA"/>
    <w:rsid w:val="00443907"/>
    <w:rsid w:val="00445C93"/>
    <w:rsid w:val="00466FEF"/>
    <w:rsid w:val="0047387E"/>
    <w:rsid w:val="0047442F"/>
    <w:rsid w:val="00492DED"/>
    <w:rsid w:val="004D7DC6"/>
    <w:rsid w:val="0050078E"/>
    <w:rsid w:val="0052359B"/>
    <w:rsid w:val="0053140D"/>
    <w:rsid w:val="00533CBD"/>
    <w:rsid w:val="005476FC"/>
    <w:rsid w:val="0054784A"/>
    <w:rsid w:val="00552425"/>
    <w:rsid w:val="0058284E"/>
    <w:rsid w:val="005F517C"/>
    <w:rsid w:val="00625A6A"/>
    <w:rsid w:val="0063127C"/>
    <w:rsid w:val="006349A3"/>
    <w:rsid w:val="00637819"/>
    <w:rsid w:val="00644724"/>
    <w:rsid w:val="00647B18"/>
    <w:rsid w:val="00673BB1"/>
    <w:rsid w:val="00685653"/>
    <w:rsid w:val="00685822"/>
    <w:rsid w:val="00696763"/>
    <w:rsid w:val="006B1B78"/>
    <w:rsid w:val="006B7924"/>
    <w:rsid w:val="006D274D"/>
    <w:rsid w:val="006D56AA"/>
    <w:rsid w:val="006E6989"/>
    <w:rsid w:val="006F5289"/>
    <w:rsid w:val="00703171"/>
    <w:rsid w:val="00741E14"/>
    <w:rsid w:val="00760275"/>
    <w:rsid w:val="007C5641"/>
    <w:rsid w:val="007D06FB"/>
    <w:rsid w:val="00801273"/>
    <w:rsid w:val="00816278"/>
    <w:rsid w:val="00846534"/>
    <w:rsid w:val="00853CE0"/>
    <w:rsid w:val="008627D7"/>
    <w:rsid w:val="00866FE1"/>
    <w:rsid w:val="008703B3"/>
    <w:rsid w:val="008723C5"/>
    <w:rsid w:val="008C629E"/>
    <w:rsid w:val="008D4F42"/>
    <w:rsid w:val="0092477F"/>
    <w:rsid w:val="0095562B"/>
    <w:rsid w:val="0096301E"/>
    <w:rsid w:val="009700C1"/>
    <w:rsid w:val="009821BE"/>
    <w:rsid w:val="009B0C63"/>
    <w:rsid w:val="009B782A"/>
    <w:rsid w:val="009C5B8A"/>
    <w:rsid w:val="009D705D"/>
    <w:rsid w:val="009E0B66"/>
    <w:rsid w:val="00A06C4A"/>
    <w:rsid w:val="00A52F94"/>
    <w:rsid w:val="00A94A76"/>
    <w:rsid w:val="00A97760"/>
    <w:rsid w:val="00B04286"/>
    <w:rsid w:val="00B11F02"/>
    <w:rsid w:val="00B165E6"/>
    <w:rsid w:val="00B20566"/>
    <w:rsid w:val="00B746F1"/>
    <w:rsid w:val="00B92A64"/>
    <w:rsid w:val="00BA3A2B"/>
    <w:rsid w:val="00C0636B"/>
    <w:rsid w:val="00C3760B"/>
    <w:rsid w:val="00C44CAD"/>
    <w:rsid w:val="00CE6E79"/>
    <w:rsid w:val="00CE7D10"/>
    <w:rsid w:val="00D01803"/>
    <w:rsid w:val="00D11759"/>
    <w:rsid w:val="00D37C70"/>
    <w:rsid w:val="00D90137"/>
    <w:rsid w:val="00DA4577"/>
    <w:rsid w:val="00DE1E4C"/>
    <w:rsid w:val="00E11257"/>
    <w:rsid w:val="00E12926"/>
    <w:rsid w:val="00E14F9C"/>
    <w:rsid w:val="00E2750C"/>
    <w:rsid w:val="00E33D54"/>
    <w:rsid w:val="00E71EAD"/>
    <w:rsid w:val="00E728F5"/>
    <w:rsid w:val="00EA5F32"/>
    <w:rsid w:val="00EB1E46"/>
    <w:rsid w:val="00EC7ED6"/>
    <w:rsid w:val="00ED523D"/>
    <w:rsid w:val="00ED61D2"/>
    <w:rsid w:val="00EE0113"/>
    <w:rsid w:val="00F04BAD"/>
    <w:rsid w:val="00F543B8"/>
    <w:rsid w:val="00FA7E3C"/>
    <w:rsid w:val="00FB1578"/>
    <w:rsid w:val="00FC1C68"/>
    <w:rsid w:val="00FC7A44"/>
    <w:rsid w:val="00FD4AEC"/>
    <w:rsid w:val="00FF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DEA47"/>
  <w15:docId w15:val="{1573AA72-021D-EE4A-A03E-105E4A60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C35F1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625A6A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50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3k.ru/servic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54888-E2A1-F247-AAD9-69F2DACE4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Александра Щербакова</cp:lastModifiedBy>
  <cp:revision>2</cp:revision>
  <cp:lastPrinted>2020-03-31T08:49:00Z</cp:lastPrinted>
  <dcterms:created xsi:type="dcterms:W3CDTF">2020-08-03T12:11:00Z</dcterms:created>
  <dcterms:modified xsi:type="dcterms:W3CDTF">2020-08-03T12:11:00Z</dcterms:modified>
</cp:coreProperties>
</file>